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CB" w:rsidRPr="00EE71CB" w:rsidRDefault="00EE71CB" w:rsidP="00EE71C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EE71C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Глава 1. ГОСУДАРСТВЕННЫЕ СИМВОЛЫ</w:t>
      </w:r>
      <w:r w:rsidRPr="00EE71C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br/>
        <w:t>РЕСПУБЛИКИ КАЗАХСТАН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0" w:name="z3"/>
      <w:bookmarkEnd w:id="0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1. Государственные символы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Государственными символами Республики Казахстан являются: Государственный Флаг, Государственный Герб, Государственный Гимн.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Государственный Герб Республики Казахстан имеет форму круга и представляет собой изображение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шанырака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(верхняя сводчатая часть юрты) на голубом фоне, от которого во все стороны в виде солнечных лучей расходятся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уыки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(опоры). Справа и слева от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шанырака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расположены изображения мифических крылатых коней. В верхней части расположена объемная пятиконечная звезда, а в нижней части – надпись "QAZAQSTAN". Изображение звезды,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шанырака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уыков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мифических крылатых коней, а также надписи "QAZAQSTAN" – цвета золота.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     Сноска. Статья 1 с изменением, внесенным Конституционным законом РК от 29.06.2018 </w:t>
      </w:r>
      <w:hyperlink r:id="rId4" w:anchor="z357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162-VI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" w:name="z4"/>
      <w:bookmarkEnd w:id="1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     Сноска. Заголовок статьи 2 в редакции Конституционного закона РК от 28.06.2012 </w:t>
      </w:r>
      <w:hyperlink r:id="rId5" w:anchor="z4" w:history="1">
        <w:r w:rsidRPr="00EE71C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№ 23-V</w:t>
        </w:r>
      </w:hyperlink>
      <w:r w:rsidRPr="00EE71CB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     Сноска. Статья 2 с изменением, внесенным Конституционным законом РК от 28.06.2012 </w:t>
      </w:r>
      <w:hyperlink r:id="rId6" w:anchor="z5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23-V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2" w:name="z5"/>
      <w:bookmarkEnd w:id="2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3. Утверждение государственных символов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Утвердить: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1) изображение Государственного Флага Республики Казахстан (</w:t>
      </w:r>
      <w:hyperlink r:id="rId7" w:anchor="z46" w:history="1">
        <w:r w:rsidRPr="00EE71C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приложение 1</w:t>
        </w:r>
      </w:hyperlink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к настоящему Конституционному закону);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изображение Государственного Герба Республики Казахстан (</w:t>
      </w:r>
      <w:hyperlink r:id="rId8" w:anchor="z47" w:history="1">
        <w:r w:rsidRPr="00EE71C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приложение 2</w:t>
        </w:r>
      </w:hyperlink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к настоящему Конституционному закону);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музыкальную редакцию и текст Государственного Гимна Республики Казахстан (</w:t>
      </w:r>
      <w:hyperlink r:id="rId9" w:anchor="z48" w:history="1">
        <w:r w:rsidRPr="00EE71C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приложение 3</w:t>
        </w:r>
      </w:hyperlink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к настоящему Конституционному закону).</w:t>
      </w:r>
    </w:p>
    <w:p w:rsidR="00EE71CB" w:rsidRPr="00EE71CB" w:rsidRDefault="00EE71CB" w:rsidP="00EE71C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EE71C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Глава 2. ГОСУДАРСТВЕННЫЙ ФЛАГ РЕСПУБЛИКИ КАЗАХСТАН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3" w:name="z7"/>
      <w:bookmarkEnd w:id="3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4. Порядок использования Государственного Флага Республики Казахстан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 </w:t>
      </w:r>
      <w:hyperlink r:id="rId10" w:anchor="z46" w:history="1">
        <w:r w:rsidRPr="00EE71C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Государственный Флаг Республики Казахстан</w:t>
        </w:r>
      </w:hyperlink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в обязательном порядке поднимается (устанавливается, размещается):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     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загранучреждений,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резиденциях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глав загранучреждений Республики Казахстан и на их транспортных средствах в соответствии с протокольной практикой государств пребывания - постоянно;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Премьер-Министра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Республики Казахстан - постоянно;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4) на зданиях государственных органов при открытии в торжественной обстановке;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Премьер-Министра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7) в качестве кормового флага на судах, зарегистрированных в Республике Казахстан, в установленном порядке;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8) на военных кораблях и судах Республики Казахстан - согласно воинским уставам;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9) в воинских соединениях, частях, подразделениях и учреждениях Вооруженных Сил, других войск и воинских формирований Республики Казахстан - в дни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национального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и государственных праздников Республики Казахстан, при принятии присяги;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Государственный Флаг, устанавливаемый на зданиях на постоянной основе, должен освещаться в темное время суток.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Государственный Флаг Республики Казахстан может устанавливаться на других зданиях (в помещениях) по желанию их владельцев.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Изображение Государственного Флага в обязательном порядке размещается: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на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веб-сайтах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на воздушных судах, а также на космических аппаратах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Изображение Государственного Флага может размещаться и на иных материальных объектах.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3. Государственный Флаг независимо от его размеров должен соответствовать национальному стандарту.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В случае несоответствия Государственного Флага национальному стандарту он подлежит замене и уничтожению в порядке, определяемом Правительством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lastRenderedPageBreak/>
        <w:t xml:space="preserve">      Сноска. </w:t>
      </w:r>
      <w:proofErr w:type="gramStart"/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Статья 4 с изменениями, внесенными Конституционными законами РК от 28.06.2012 </w:t>
      </w:r>
      <w:hyperlink r:id="rId11" w:anchor="z6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23-V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2" w:anchor="z1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22.12.2017 </w:t>
      </w:r>
      <w:hyperlink r:id="rId13" w:anchor="z41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119-VI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proofErr w:type="gramEnd"/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4" w:name="z12"/>
      <w:bookmarkEnd w:id="4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При этом Государственный Флаг Республики Казахстан размещается не ниже других флагов.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Флаги общественных объединений и других организаций не могут быть идентичны Государственному Флагу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     Сноска. Статья 5 с изменениями, внесенными Конституционным законом РК от 28.10.2015 </w:t>
      </w:r>
      <w:hyperlink r:id="rId14" w:anchor="z2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EE71C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Глава 3. ГОСУДАРСТВЕННЫЙ ГЕРБ РЕСПУБЛИКИ КАЗАХСТАН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5" w:name="z16"/>
      <w:bookmarkEnd w:id="5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6. Порядок использования Государственного Герба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 Государственный Герб в обязательном порядке размещается: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посольств, постоянных представитель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ств пр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Премьер-Министра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Республики Казахстан - постоянно;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Изображение Государственного Герба в обязательном порядке размещается: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Премьер-Министра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1-1) на печатях нотариусов;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на банкнотах и монетах Национального Банка Республики Казахстан, государственных ценных бумагах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5) на пограничных столбах, устанавливаемых на Государственной границе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6) на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веб-сайтах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Изображение Государственного Герба может размещаться и на иных материальных объектах.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3. Государственный Герб независимо от его размеров должен соответствовать национальному стандарту.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В случае несоответствия Государственного Герба национальному стандарту он подлежит замене и уничтожению в порядке, определяемом Правительством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      Государственный Герб не может быть использован в качестве геральдической основы гербов общественных объединений и других организаций.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Сноска. </w:t>
      </w:r>
      <w:proofErr w:type="gramStart"/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Статья 6 с изменениями, внесенными Конституционными законами РК от 28.06.2012 </w:t>
      </w:r>
      <w:hyperlink r:id="rId15" w:anchor="z7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23-V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16" w:anchor="z3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22.12.2017 </w:t>
      </w:r>
      <w:hyperlink r:id="rId17" w:anchor="z41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119-VI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  <w:proofErr w:type="gramEnd"/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6" w:name="z21"/>
      <w:bookmarkEnd w:id="6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При этом Государственный Герб Республики Казахстан размещается не ниже других гербов (геральдических знаков).</w:t>
      </w:r>
    </w:p>
    <w:p w:rsidR="00EE71CB" w:rsidRPr="00EE71CB" w:rsidRDefault="00EE71CB" w:rsidP="00EE71C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EE71C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Глава 4. ГОСУДАРСТВЕННЫЙ ГИМН РЕСПУБЛИКИ КАЗАХСТАН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7" w:name="z23"/>
      <w:bookmarkEnd w:id="7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8. Порядок использования Государственного Гимна Республики Казахстан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 </w:t>
      </w:r>
      <w:hyperlink r:id="rId18" w:anchor="z48" w:history="1">
        <w:r w:rsidRPr="00EE71C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Государственный Гимн</w:t>
        </w:r>
      </w:hyperlink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исполняется: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1) при вступлении в должность Президента Республики Казахстан - после принесения им присяги;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при открытии и закрытии сессий Парламента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3) при открытии торжественных собраний и заседаний, посвященных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национальному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и государственным праздникам Республики Казахстан, а также иным торжественным мероприятиям;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4) при выходе в эфир теле-, радиоканалов ежесуточно в начале и по окончании их вещания;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      9) при проведении спортивных мероприятий с участием национальной (сборной) команды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     Сноска. Статья 8 с изменениями, внесенными Конституционными законами РК от 28.06.2012 </w:t>
      </w:r>
      <w:hyperlink r:id="rId19" w:anchor="z8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23-V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0" w:anchor="z4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8" w:name="z26"/>
      <w:bookmarkEnd w:id="8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9. Порядок исполнения Государственного Гимна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Допускается сокращенное исполнение Государственного Гимна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3. Государственный Гимн исполняется на государственном языке в точном соответствии с утвержденным текстом и музыкальной редакцией.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</w:t>
      </w:r>
    </w:p>
    <w:p w:rsidR="00EE71CB" w:rsidRPr="00EE71CB" w:rsidRDefault="00EE71CB" w:rsidP="00EE71C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EE71C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Глава 5. КОМПЕТЕНЦИЯ ГОСУДАРСТВЕННЫХ ОРГАНОВ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9" w:name="z32"/>
      <w:bookmarkEnd w:id="9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10. Компетенция Правительства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К компетенции Правительства относятся: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>      2) утверждение правил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3-1) утверждение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правил празднования Дня государственных символов Республики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4) определение уполномоченного органа в области государственных символов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     Сноска. Статья 10 с изменениями, внесенными Конституционными законами РК от 28.06.2012 </w:t>
      </w:r>
      <w:hyperlink r:id="rId21" w:anchor="z9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23-V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2" w:anchor="z5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0" w:name="z33"/>
      <w:bookmarkEnd w:id="10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11. Компетенция уполномоченных органов в области государственных символов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 Уполномоченный орган в области технического регулирования и метрологии: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1) разрабатывает и утверждает национальные стандарты Государственного Флага и Государственного Герба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разрабатывает эталоны Государственного Флага и Государственного Герба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осуществляет лицензирование по изготовлению Государственного Флага и Государственного Герба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4) осуществляет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контроль за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соблюдением лицензиатом условий, указанных в лицензии в порядке, установленном законодательством Республики Казахстан;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Уполномоченный орган по вопросам использования государственных символов Республики Казахстан: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1)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     Сноска. Статья 11 с изменениями, внесенными Конституционными законами РК от 28.06.2012 </w:t>
      </w:r>
      <w:hyperlink r:id="rId23" w:anchor="z10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23-V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его первого официального опубликования); от 28.10.2015 </w:t>
      </w:r>
      <w:hyperlink r:id="rId24" w:anchor="z7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(вводится в действие по истечении десяти календарных дней </w:t>
      </w: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lastRenderedPageBreak/>
        <w:t>после дня его первого официального опубликования).</w:t>
      </w: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1" w:name="z36"/>
      <w:bookmarkEnd w:id="11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12. Компетенция местного исполнительного органа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Местный исполнительный орган осуществляет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контроль за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</w:t>
      </w:r>
    </w:p>
    <w:p w:rsidR="00EE71CB" w:rsidRPr="00EE71CB" w:rsidRDefault="00EE71CB" w:rsidP="00EE71C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EE71C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Глава 6. ЗАКЛЮЧИТЕЛЬНЫЕ ПОЛОЖЕНИЯ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2" w:name="z38"/>
      <w:bookmarkEnd w:id="12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13. Формирование уважительного отношения к государственным символам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3" w:name="z41"/>
      <w:bookmarkEnd w:id="13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14. Изготовление Государственного Флага, Государственного Герба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4" w:name="z42"/>
      <w:bookmarkEnd w:id="14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     Сноска. Статья 15 в редакции Конституционного закона РК от 28.06.2012 </w:t>
      </w:r>
      <w:hyperlink r:id="rId25" w:anchor="z13" w:history="1">
        <w:r w:rsidRPr="00EE71CB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23-V</w:t>
        </w:r>
      </w:hyperlink>
      <w:r w:rsidRPr="00EE71CB">
        <w:rPr>
          <w:rFonts w:ascii="Courier New" w:eastAsia="Times New Roman" w:hAnsi="Courier New" w:cs="Courier New"/>
          <w:color w:val="FF0000"/>
          <w:sz w:val="16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5" w:name="z43"/>
      <w:bookmarkEnd w:id="15"/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Статья 16. Порядок введения в действие настоящего Конституционного закона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1. Настоящий Конституционный закон вводится в действие по истечении десяти календарных дней со дня его официального опубликования.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</w:t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69"/>
      </w:tblGrid>
      <w:tr w:rsidR="00EE71CB" w:rsidRPr="00EE71CB" w:rsidTr="00EE71C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E71CB" w:rsidRPr="00EE71CB" w:rsidRDefault="00EE71CB" w:rsidP="00EE71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    </w:t>
            </w:r>
          </w:p>
        </w:tc>
      </w:tr>
      <w:tr w:rsidR="00EE71CB" w:rsidRPr="00EE71CB" w:rsidTr="00EE71C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E71CB" w:rsidRPr="00EE71CB" w:rsidRDefault="00EE71CB" w:rsidP="00EE71C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EE71CB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      Президент</w:t>
            </w:r>
            <w:r w:rsidRPr="00EE71CB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</w:tr>
    </w:tbl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EE71CB" w:rsidRPr="00EE71CB" w:rsidTr="00EE71C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E71CB" w:rsidRPr="00EE71CB" w:rsidRDefault="00EE71CB" w:rsidP="00EE71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E71CB" w:rsidRPr="00EE71CB" w:rsidRDefault="00EE71CB" w:rsidP="00EE71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ПРИЛОЖЕНИЕ 1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 Конституционному закону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Республики Казахстан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"О государственных символах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Республики Казахстан"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от 4 июня 2007 года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N 258-III ЗРК</w:t>
            </w:r>
          </w:p>
        </w:tc>
      </w:tr>
    </w:tbl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 </w:t>
      </w:r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Государственный Флаг Республики Казахстан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lastRenderedPageBreak/>
        <w:br/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1"/>
          <w:sz w:val="16"/>
          <w:szCs w:val="16"/>
          <w:lang w:eastAsia="ru-RU"/>
        </w:rPr>
        <w:drawing>
          <wp:inline distT="0" distB="0" distL="0" distR="0">
            <wp:extent cx="2520315" cy="1503045"/>
            <wp:effectExtent l="19050" t="0" r="0" b="0"/>
            <wp:docPr id="1" name="Рисунок 1" descr="http://adilet.zan.kz/files/1270/25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270/25/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EE71CB" w:rsidRPr="00EE71CB" w:rsidTr="00EE71C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E71CB" w:rsidRPr="00EE71CB" w:rsidRDefault="00EE71CB" w:rsidP="00EE71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E71CB" w:rsidRPr="00EE71CB" w:rsidRDefault="00EE71CB" w:rsidP="00EE71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ПРИЛОЖЕНИЕ 2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 Конституционному закону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Республики Казахстан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"О государственных символах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Республики Казахстан"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от 4 июня 2007 года № 258-III ЗРК</w:t>
            </w:r>
          </w:p>
        </w:tc>
      </w:tr>
    </w:tbl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     Сноска. Приложение 2 в редакции Конституционного закона РК от 29.06.2018 </w:t>
      </w:r>
      <w:hyperlink r:id="rId27" w:anchor="z359" w:history="1">
        <w:r w:rsidRPr="00EE71CB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№ 162-VI</w:t>
        </w:r>
      </w:hyperlink>
      <w:r w:rsidRPr="00EE71CB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EE71CB" w:rsidRPr="00EE71CB" w:rsidRDefault="00EE71CB" w:rsidP="00EE71CB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EE71CB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Государственный Герб Республики Казахстан</w:t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1"/>
          <w:sz w:val="16"/>
          <w:szCs w:val="16"/>
          <w:lang w:eastAsia="ru-RU"/>
        </w:rPr>
        <w:drawing>
          <wp:inline distT="0" distB="0" distL="0" distR="0">
            <wp:extent cx="1383665" cy="1359535"/>
            <wp:effectExtent l="19050" t="0" r="6985" b="0"/>
            <wp:docPr id="2" name="Рисунок 2" descr="http://adilet.zan.kz/files/1270/2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270/25/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3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EE71CB" w:rsidRPr="00EE71CB" w:rsidTr="00EE71C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E71CB" w:rsidRPr="00EE71CB" w:rsidRDefault="00EE71CB" w:rsidP="00EE71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E71CB" w:rsidRPr="00EE71CB" w:rsidRDefault="00EE71CB" w:rsidP="00EE71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ПРИЛОЖЕНИЕ 3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 Конституционному закону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Республики Казахстан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"О государственных символах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Республики Казахстан"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от 4 июня 2007 года</w:t>
            </w:r>
            <w:r w:rsidRPr="00EE71CB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N 258-III ЗРК</w:t>
            </w:r>
          </w:p>
        </w:tc>
      </w:tr>
    </w:tbl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Музыкальная редакция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Государственного гимна Республики Казахстан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Автор музыки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Шамши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Калдаяков</w:t>
      </w:r>
      <w:proofErr w:type="spellEnd"/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1"/>
          <w:sz w:val="16"/>
          <w:szCs w:val="16"/>
          <w:lang w:eastAsia="ru-RU"/>
        </w:rPr>
        <w:lastRenderedPageBreak/>
        <w:drawing>
          <wp:inline distT="0" distB="0" distL="0" distR="0">
            <wp:extent cx="5860415" cy="6750685"/>
            <wp:effectExtent l="19050" t="0" r="6985" b="0"/>
            <wp:docPr id="3" name="Рисунок 3" descr="http://adilet.zan.kz/files/1270/2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270/25/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675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CB" w:rsidRPr="00EE71CB" w:rsidRDefault="00EE71CB" w:rsidP="00EE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Текст Государственного Гимна Республики Казахстан</w:t>
      </w:r>
    </w:p>
    <w:p w:rsidR="00EE71CB" w:rsidRPr="00EE71CB" w:rsidRDefault="00EE71CB" w:rsidP="00EE71CB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 </w:t>
      </w:r>
      <w:r w:rsidRPr="00EE71CB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Авторы слов: 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Жумекен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Нажимеденов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Нурсултан Назарбаев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Алтын кү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н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аспаны</w:t>
      </w:r>
      <w:proofErr w:type="spellEnd"/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Алтын дән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даласы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Ерліктің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дастаны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     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Еліме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қарашы!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Ежелден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ер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деген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Даңқымыз шықты ғой.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Намысын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бермеген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Қазағым мықты ғой!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Қайырмасы: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Менің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менің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елім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Гүлің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егілемін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Жырың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төгілемін,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!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Туған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жерім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менің - Қазақстаным!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Ұ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рпа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ққа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жол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ашқан,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Кең байтақ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жерім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бар.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ірлігі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жарасқан,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Тәуелсіз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бар.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Қарсы алған уақытты,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Мәңгілік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досындай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іздің ел бақытты,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</w:t>
      </w:r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іздің ел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осындай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!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Қайырмасы: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Менің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менің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елім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Гүлің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егілемін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Жырың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төгілемін,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!</w:t>
      </w:r>
    </w:p>
    <w:p w:rsidR="00EE71CB" w:rsidRPr="00EE71CB" w:rsidRDefault="00EE71CB" w:rsidP="00EE71CB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Туған </w:t>
      </w:r>
      <w:proofErr w:type="spellStart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жерім</w:t>
      </w:r>
      <w:proofErr w:type="spellEnd"/>
      <w:r w:rsidRPr="00EE71CB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менің - Қазақстаным!</w:t>
      </w:r>
    </w:p>
    <w:p w:rsidR="003C0EF0" w:rsidRDefault="003C0EF0"/>
    <w:sectPr w:rsidR="003C0EF0" w:rsidSect="003C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1CB"/>
    <w:rsid w:val="003C0EF0"/>
    <w:rsid w:val="00EE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F0"/>
  </w:style>
  <w:style w:type="paragraph" w:styleId="3">
    <w:name w:val="heading 3"/>
    <w:basedOn w:val="a"/>
    <w:link w:val="30"/>
    <w:uiPriority w:val="9"/>
    <w:qFormat/>
    <w:rsid w:val="00EE7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71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EE71CB"/>
  </w:style>
  <w:style w:type="character" w:styleId="a4">
    <w:name w:val="Hyperlink"/>
    <w:basedOn w:val="a0"/>
    <w:uiPriority w:val="99"/>
    <w:semiHidden/>
    <w:unhideWhenUsed/>
    <w:rsid w:val="00EE71CB"/>
    <w:rPr>
      <w:color w:val="0000FF"/>
      <w:u w:val="single"/>
    </w:rPr>
  </w:style>
  <w:style w:type="paragraph" w:customStyle="1" w:styleId="note1">
    <w:name w:val="note1"/>
    <w:basedOn w:val="a"/>
    <w:rsid w:val="00E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2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258_" TargetMode="External"/><Relationship Id="rId13" Type="http://schemas.openxmlformats.org/officeDocument/2006/relationships/hyperlink" Target="http://adilet.zan.kz/rus/docs/Z1700000119" TargetMode="External"/><Relationship Id="rId18" Type="http://schemas.openxmlformats.org/officeDocument/2006/relationships/hyperlink" Target="http://adilet.zan.kz/rus/docs/Z070000258_" TargetMode="External"/><Relationship Id="rId26" Type="http://schemas.openxmlformats.org/officeDocument/2006/relationships/image" Target="media/image1.jpeg"/><Relationship Id="rId3" Type="http://schemas.openxmlformats.org/officeDocument/2006/relationships/webSettings" Target="webSettings.xml"/><Relationship Id="rId21" Type="http://schemas.openxmlformats.org/officeDocument/2006/relationships/hyperlink" Target="http://adilet.zan.kz/rus/docs/Z1200000023" TargetMode="External"/><Relationship Id="rId7" Type="http://schemas.openxmlformats.org/officeDocument/2006/relationships/hyperlink" Target="http://adilet.zan.kz/rus/docs/Z070000258_" TargetMode="External"/><Relationship Id="rId12" Type="http://schemas.openxmlformats.org/officeDocument/2006/relationships/hyperlink" Target="http://adilet.zan.kz/rus/docs/Z1500000370" TargetMode="External"/><Relationship Id="rId17" Type="http://schemas.openxmlformats.org/officeDocument/2006/relationships/hyperlink" Target="http://adilet.zan.kz/rus/docs/Z1700000119" TargetMode="External"/><Relationship Id="rId25" Type="http://schemas.openxmlformats.org/officeDocument/2006/relationships/hyperlink" Target="http://adilet.zan.kz/rus/docs/Z1200000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Z1500000370" TargetMode="External"/><Relationship Id="rId20" Type="http://schemas.openxmlformats.org/officeDocument/2006/relationships/hyperlink" Target="http://adilet.zan.kz/rus/docs/Z1500000370" TargetMode="External"/><Relationship Id="rId29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yperlink" Target="http://adilet.zan.kz/rus/docs/Z1200000023" TargetMode="External"/><Relationship Id="rId11" Type="http://schemas.openxmlformats.org/officeDocument/2006/relationships/hyperlink" Target="http://adilet.zan.kz/rus/docs/Z1200000023" TargetMode="External"/><Relationship Id="rId24" Type="http://schemas.openxmlformats.org/officeDocument/2006/relationships/hyperlink" Target="http://adilet.zan.kz/rus/docs/Z1500000370" TargetMode="External"/><Relationship Id="rId5" Type="http://schemas.openxmlformats.org/officeDocument/2006/relationships/hyperlink" Target="http://adilet.zan.kz/rus/docs/Z1200000023" TargetMode="External"/><Relationship Id="rId15" Type="http://schemas.openxmlformats.org/officeDocument/2006/relationships/hyperlink" Target="http://adilet.zan.kz/rus/docs/Z1200000023" TargetMode="External"/><Relationship Id="rId23" Type="http://schemas.openxmlformats.org/officeDocument/2006/relationships/hyperlink" Target="http://adilet.zan.kz/rus/docs/Z1200000023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://adilet.zan.kz/rus/docs/Z070000258_" TargetMode="External"/><Relationship Id="rId19" Type="http://schemas.openxmlformats.org/officeDocument/2006/relationships/hyperlink" Target="http://adilet.zan.kz/rus/docs/Z1200000023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adilet.zan.kz/rus/docs/Z1800000162" TargetMode="External"/><Relationship Id="rId9" Type="http://schemas.openxmlformats.org/officeDocument/2006/relationships/hyperlink" Target="http://adilet.zan.kz/rus/docs/Z070000258_" TargetMode="External"/><Relationship Id="rId14" Type="http://schemas.openxmlformats.org/officeDocument/2006/relationships/hyperlink" Target="http://adilet.zan.kz/rus/docs/Z1500000370" TargetMode="External"/><Relationship Id="rId22" Type="http://schemas.openxmlformats.org/officeDocument/2006/relationships/hyperlink" Target="http://adilet.zan.kz/rus/docs/Z1500000370" TargetMode="External"/><Relationship Id="rId27" Type="http://schemas.openxmlformats.org/officeDocument/2006/relationships/hyperlink" Target="http://adilet.zan.kz/rus/docs/Z180000016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4769</Words>
  <Characters>27186</Characters>
  <Application>Microsoft Office Word</Application>
  <DocSecurity>0</DocSecurity>
  <Lines>226</Lines>
  <Paragraphs>63</Paragraphs>
  <ScaleCrop>false</ScaleCrop>
  <Company>SPecialiST RePack</Company>
  <LinksUpToDate>false</LinksUpToDate>
  <CharactersWithSpaces>31892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М4S</dc:creator>
  <cp:keywords/>
  <dc:description/>
  <cp:lastModifiedBy>М4S</cp:lastModifiedBy>
  <cp:revision>3</cp:revision>
  <dcterms:created xsi:type="dcterms:W3CDTF">2020-04-08T09:32:00Z</dcterms:created>
  <dcterms:modified xsi:type="dcterms:W3CDTF">2020-04-08T09:33:00Z</dcterms:modified>
</cp:coreProperties>
</file>